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5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311</w:t>
      </w:r>
      <w:r>
        <w:rPr>
          <w:rFonts w:ascii="Times New Roman" w:eastAsia="Times New Roman" w:hAnsi="Times New Roman" w:cs="Times New Roman"/>
          <w:b/>
          <w:bCs/>
        </w:rPr>
        <w:t>-2801/2026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Чулюкина Александра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20.04.2026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Чулюкин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 xml:space="preserve">ТК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ул.</w:t>
      </w:r>
      <w:r>
        <w:rPr>
          <w:rFonts w:ascii="Times New Roman" w:eastAsia="Times New Roman" w:hAnsi="Times New Roman" w:cs="Times New Roman"/>
        </w:rPr>
        <w:t>Объездная,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упаковки </w:t>
      </w:r>
      <w:r>
        <w:rPr>
          <w:rFonts w:ascii="Times New Roman" w:eastAsia="Times New Roman" w:hAnsi="Times New Roman" w:cs="Times New Roman"/>
        </w:rPr>
        <w:t xml:space="preserve">кофе </w:t>
      </w:r>
      <w:r>
        <w:rPr>
          <w:rFonts w:ascii="Times New Roman" w:eastAsia="Times New Roman" w:hAnsi="Times New Roman" w:cs="Times New Roman"/>
        </w:rPr>
        <w:t>EGOISTE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Voyage</w:t>
      </w:r>
      <w:r>
        <w:rPr>
          <w:rFonts w:ascii="Times New Roman" w:eastAsia="Times New Roman" w:hAnsi="Times New Roman" w:cs="Times New Roman"/>
        </w:rPr>
        <w:t xml:space="preserve"> в зернах м/у 250 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стоимостью 731,49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указанную</w:t>
      </w:r>
      <w:r>
        <w:rPr>
          <w:rFonts w:ascii="Times New Roman" w:eastAsia="Times New Roman" w:hAnsi="Times New Roman" w:cs="Times New Roman"/>
        </w:rPr>
        <w:t xml:space="preserve"> сумму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Чулюкин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</w:t>
      </w:r>
      <w:r>
        <w:rPr>
          <w:rFonts w:ascii="Times New Roman" w:eastAsia="Times New Roman" w:hAnsi="Times New Roman" w:cs="Times New Roman"/>
        </w:rPr>
        <w:t xml:space="preserve">йствительно похитил в магазине 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кофе </w:t>
      </w:r>
      <w:r>
        <w:rPr>
          <w:rFonts w:ascii="Times New Roman" w:eastAsia="Times New Roman" w:hAnsi="Times New Roman" w:cs="Times New Roman"/>
        </w:rPr>
        <w:t>EGOISTE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Voyage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Инвалидом и в</w:t>
      </w:r>
      <w:r>
        <w:rPr>
          <w:rFonts w:ascii="Times New Roman" w:eastAsia="Times New Roman" w:hAnsi="Times New Roman" w:cs="Times New Roman"/>
        </w:rPr>
        <w:t xml:space="preserve">оеннослужащим не является. </w:t>
      </w:r>
      <w:r>
        <w:rPr>
          <w:rFonts w:ascii="Times New Roman" w:eastAsia="Times New Roman" w:hAnsi="Times New Roman" w:cs="Times New Roman"/>
        </w:rPr>
        <w:t>Малолетних д</w:t>
      </w:r>
      <w:r>
        <w:rPr>
          <w:rFonts w:ascii="Times New Roman" w:eastAsia="Times New Roman" w:hAnsi="Times New Roman" w:cs="Times New Roman"/>
        </w:rPr>
        <w:t>етей не имеет.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надлежащим образом,</w:t>
      </w:r>
      <w:r>
        <w:rPr>
          <w:rFonts w:ascii="Times New Roman" w:eastAsia="Times New Roman" w:hAnsi="Times New Roman" w:cs="Times New Roman"/>
        </w:rPr>
        <w:t xml:space="preserve"> просил рассмотреть дело в его отсутствии,</w:t>
      </w:r>
      <w:r>
        <w:rPr>
          <w:rFonts w:ascii="Times New Roman" w:eastAsia="Times New Roman" w:hAnsi="Times New Roman" w:cs="Times New Roman"/>
        </w:rPr>
        <w:t xml:space="preserve"> ходатайство </w:t>
      </w:r>
      <w:r>
        <w:rPr>
          <w:rFonts w:ascii="Times New Roman" w:eastAsia="Times New Roman" w:hAnsi="Times New Roman" w:cs="Times New Roman"/>
        </w:rPr>
        <w:t xml:space="preserve">об отложении рассмотрения дела </w:t>
      </w:r>
      <w:r>
        <w:rPr>
          <w:rFonts w:ascii="Times New Roman" w:eastAsia="Times New Roman" w:hAnsi="Times New Roman" w:cs="Times New Roman"/>
        </w:rPr>
        <w:t>за заявлял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25.04.2026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25.04.2026</w:t>
      </w:r>
      <w:r>
        <w:rPr>
          <w:rFonts w:ascii="Times New Roman" w:eastAsia="Times New Roman" w:hAnsi="Times New Roman" w:cs="Times New Roman"/>
        </w:rPr>
        <w:t>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представителя </w:t>
      </w:r>
      <w:r>
        <w:rPr>
          <w:rFonts w:ascii="Times New Roman" w:eastAsia="Times New Roman" w:hAnsi="Times New Roman" w:cs="Times New Roman"/>
        </w:rPr>
        <w:t>потерпевшего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>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заявления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доверенностью;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сохранной распиской;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обстоятельством суд приз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ает признание вины.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обстоятельством является повторное совершение однородного а</w:t>
      </w:r>
      <w:r>
        <w:rPr>
          <w:rFonts w:ascii="Times New Roman" w:eastAsia="Times New Roman" w:hAnsi="Times New Roman" w:cs="Times New Roman"/>
        </w:rPr>
        <w:t>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Чулюкиным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 и </w:t>
      </w:r>
      <w:r>
        <w:rPr>
          <w:rFonts w:ascii="Times New Roman" w:eastAsia="Times New Roman" w:hAnsi="Times New Roman" w:cs="Times New Roman"/>
        </w:rPr>
        <w:t>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Чулюкин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Чулюкина Александра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</w:t>
      </w:r>
      <w:r>
        <w:rPr>
          <w:rFonts w:ascii="Times New Roman" w:eastAsia="Times New Roman" w:hAnsi="Times New Roman" w:cs="Times New Roman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 xml:space="preserve">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 xml:space="preserve">16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0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UserDefinedgrp-30rplc-42">
    <w:name w:val="cat-UserDefined grp-3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